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4D" w:rsidRPr="00CC08AF" w:rsidRDefault="002B124D" w:rsidP="006663D4">
      <w:pPr>
        <w:spacing w:beforeLines="50" w:afterLines="50" w:line="360" w:lineRule="atLeast"/>
        <w:jc w:val="center"/>
        <w:rPr>
          <w:rFonts w:eastAsia="標楷體"/>
          <w:sz w:val="40"/>
          <w:szCs w:val="40"/>
        </w:rPr>
      </w:pPr>
      <w:bookmarkStart w:id="0" w:name="公司章程"/>
      <w:r>
        <w:rPr>
          <w:rFonts w:eastAsia="標楷體" w:hint="eastAsia"/>
          <w:noProof/>
          <w:sz w:val="40"/>
          <w:szCs w:val="40"/>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-301625</wp:posOffset>
            </wp:positionV>
            <wp:extent cx="1323975" cy="1238885"/>
            <wp:effectExtent l="19050" t="0" r="952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23975" cy="1238885"/>
                    </a:xfrm>
                    <a:prstGeom prst="rect">
                      <a:avLst/>
                    </a:prstGeom>
                    <a:noFill/>
                    <a:ln w="9525">
                      <a:noFill/>
                      <a:miter lim="800000"/>
                      <a:headEnd/>
                      <a:tailEnd/>
                    </a:ln>
                  </pic:spPr>
                </pic:pic>
              </a:graphicData>
            </a:graphic>
          </wp:anchor>
        </w:drawing>
      </w:r>
      <w:r w:rsidRPr="00CC08AF">
        <w:rPr>
          <w:rFonts w:eastAsia="標楷體" w:hint="eastAsia"/>
          <w:sz w:val="40"/>
          <w:szCs w:val="40"/>
        </w:rPr>
        <w:t>環天</w:t>
      </w:r>
      <w:proofErr w:type="gramStart"/>
      <w:r w:rsidRPr="00CC08AF">
        <w:rPr>
          <w:rFonts w:eastAsia="標楷體" w:hint="eastAsia"/>
          <w:sz w:val="40"/>
          <w:szCs w:val="40"/>
        </w:rPr>
        <w:t>世</w:t>
      </w:r>
      <w:proofErr w:type="gramEnd"/>
      <w:r w:rsidRPr="00CC08AF">
        <w:rPr>
          <w:rFonts w:eastAsia="標楷體" w:hint="eastAsia"/>
          <w:sz w:val="40"/>
          <w:szCs w:val="40"/>
        </w:rPr>
        <w:t>通科技股份有限公司章程</w:t>
      </w:r>
    </w:p>
    <w:p w:rsidR="002B124D" w:rsidRDefault="002B124D" w:rsidP="006663D4">
      <w:pPr>
        <w:pStyle w:val="2"/>
        <w:spacing w:beforeLines="50" w:afterLines="50" w:line="360" w:lineRule="atLeast"/>
        <w:rPr>
          <w:sz w:val="36"/>
        </w:rPr>
      </w:pPr>
      <w:r>
        <w:rPr>
          <w:sz w:val="36"/>
        </w:rPr>
        <w:t>第一章　總　　則</w:t>
      </w:r>
    </w:p>
    <w:p w:rsidR="002B124D" w:rsidRDefault="002B124D" w:rsidP="006663D4">
      <w:pPr>
        <w:pStyle w:val="a3"/>
        <w:spacing w:beforeLines="50" w:afterLines="50" w:line="360" w:lineRule="atLeast"/>
        <w:ind w:left="1304" w:hanging="1304"/>
        <w:rPr>
          <w:rFonts w:hint="default"/>
          <w:sz w:val="26"/>
        </w:rPr>
      </w:pPr>
      <w:r>
        <w:rPr>
          <w:sz w:val="26"/>
        </w:rPr>
        <w:t>第 一</w:t>
      </w:r>
      <w:r>
        <w:rPr>
          <w:rFonts w:hint="default"/>
          <w:sz w:val="26"/>
        </w:rPr>
        <w:t xml:space="preserve"> </w:t>
      </w:r>
      <w:r>
        <w:rPr>
          <w:sz w:val="26"/>
        </w:rPr>
        <w:t>條：本公司依照公司法規定組織之，定名為環天</w:t>
      </w:r>
      <w:proofErr w:type="gramStart"/>
      <w:r>
        <w:rPr>
          <w:sz w:val="26"/>
        </w:rPr>
        <w:t>世</w:t>
      </w:r>
      <w:proofErr w:type="gramEnd"/>
      <w:r>
        <w:rPr>
          <w:sz w:val="26"/>
        </w:rPr>
        <w:t>通科技股份有限公司。</w:t>
      </w:r>
    </w:p>
    <w:p w:rsidR="002B124D" w:rsidRDefault="002B124D" w:rsidP="006663D4">
      <w:pPr>
        <w:pStyle w:val="a3"/>
        <w:spacing w:beforeLines="50" w:afterLines="50" w:line="360" w:lineRule="atLeast"/>
        <w:ind w:left="1406" w:hanging="1406"/>
        <w:rPr>
          <w:rFonts w:hint="default"/>
          <w:sz w:val="26"/>
        </w:rPr>
      </w:pPr>
      <w:r>
        <w:rPr>
          <w:sz w:val="26"/>
        </w:rPr>
        <w:t>第 二</w:t>
      </w:r>
      <w:r>
        <w:rPr>
          <w:rFonts w:hint="default"/>
          <w:sz w:val="26"/>
        </w:rPr>
        <w:t xml:space="preserve"> </w:t>
      </w:r>
      <w:r>
        <w:rPr>
          <w:sz w:val="26"/>
        </w:rPr>
        <w:t>條：本公司所營事業如左：</w:t>
      </w:r>
    </w:p>
    <w:p w:rsidR="002B124D" w:rsidRDefault="002B124D" w:rsidP="002B124D">
      <w:pPr>
        <w:pStyle w:val="a3"/>
        <w:spacing w:line="360" w:lineRule="atLeast"/>
        <w:ind w:left="1406" w:firstLine="0"/>
        <w:rPr>
          <w:rFonts w:hint="default"/>
          <w:bCs/>
          <w:sz w:val="26"/>
        </w:rPr>
      </w:pPr>
      <w:r>
        <w:rPr>
          <w:bCs/>
          <w:sz w:val="26"/>
        </w:rPr>
        <w:t>01.CC01080電子零組件製造業。</w:t>
      </w:r>
    </w:p>
    <w:p w:rsidR="002B124D" w:rsidRDefault="002B124D" w:rsidP="002B124D">
      <w:pPr>
        <w:pStyle w:val="a3"/>
        <w:spacing w:line="360" w:lineRule="atLeast"/>
        <w:ind w:left="1406" w:firstLine="0"/>
        <w:rPr>
          <w:rFonts w:hint="default"/>
          <w:bCs/>
          <w:sz w:val="26"/>
        </w:rPr>
      </w:pPr>
      <w:r>
        <w:rPr>
          <w:bCs/>
          <w:sz w:val="26"/>
        </w:rPr>
        <w:t>02.F113020電器批發業。</w:t>
      </w:r>
    </w:p>
    <w:p w:rsidR="002B124D" w:rsidRDefault="002B124D" w:rsidP="002B124D">
      <w:pPr>
        <w:pStyle w:val="a3"/>
        <w:spacing w:line="360" w:lineRule="atLeast"/>
        <w:ind w:left="1406" w:firstLine="0"/>
        <w:rPr>
          <w:rFonts w:hint="default"/>
          <w:bCs/>
          <w:sz w:val="26"/>
        </w:rPr>
      </w:pPr>
      <w:r>
        <w:rPr>
          <w:bCs/>
          <w:sz w:val="26"/>
        </w:rPr>
        <w:t>03.F113070電信器材批發業。</w:t>
      </w:r>
    </w:p>
    <w:p w:rsidR="002B124D" w:rsidRDefault="002B124D" w:rsidP="002B124D">
      <w:pPr>
        <w:pStyle w:val="a3"/>
        <w:spacing w:line="360" w:lineRule="atLeast"/>
        <w:ind w:left="1406" w:firstLine="0"/>
        <w:rPr>
          <w:rFonts w:hint="default"/>
          <w:bCs/>
          <w:sz w:val="26"/>
        </w:rPr>
      </w:pPr>
      <w:r>
        <w:rPr>
          <w:bCs/>
          <w:sz w:val="26"/>
        </w:rPr>
        <w:t>04.CC01060有線通信機械器材製造業。</w:t>
      </w:r>
    </w:p>
    <w:p w:rsidR="002B124D" w:rsidRDefault="002B124D" w:rsidP="002B124D">
      <w:pPr>
        <w:pStyle w:val="a3"/>
        <w:spacing w:line="360" w:lineRule="atLeast"/>
        <w:ind w:left="1406" w:firstLine="0"/>
        <w:rPr>
          <w:rFonts w:hint="default"/>
          <w:bCs/>
          <w:sz w:val="26"/>
        </w:rPr>
      </w:pPr>
      <w:r>
        <w:rPr>
          <w:bCs/>
          <w:sz w:val="26"/>
        </w:rPr>
        <w:t>05.CC01070無線通信機械器材製造業。</w:t>
      </w:r>
    </w:p>
    <w:p w:rsidR="002B124D" w:rsidRDefault="002B124D" w:rsidP="002B124D">
      <w:pPr>
        <w:pStyle w:val="a3"/>
        <w:spacing w:line="360" w:lineRule="atLeast"/>
        <w:ind w:left="1406" w:firstLine="0"/>
        <w:rPr>
          <w:rFonts w:hint="default"/>
          <w:bCs/>
          <w:sz w:val="26"/>
        </w:rPr>
      </w:pPr>
      <w:r>
        <w:rPr>
          <w:bCs/>
          <w:sz w:val="26"/>
        </w:rPr>
        <w:t>06.F401021電信管制射頻器材輸入業。</w:t>
      </w:r>
    </w:p>
    <w:p w:rsidR="002B124D" w:rsidRDefault="002B124D" w:rsidP="002B124D">
      <w:pPr>
        <w:pStyle w:val="a3"/>
        <w:spacing w:line="360" w:lineRule="atLeast"/>
        <w:ind w:left="1406" w:firstLine="0"/>
        <w:rPr>
          <w:rFonts w:hint="default"/>
          <w:bCs/>
          <w:sz w:val="26"/>
        </w:rPr>
      </w:pPr>
      <w:r>
        <w:rPr>
          <w:rFonts w:hAnsi="標楷體"/>
          <w:bCs/>
          <w:sz w:val="26"/>
          <w:szCs w:val="27"/>
        </w:rPr>
        <w:t>07.CC01101電信管制射頻器材製造業。</w:t>
      </w:r>
    </w:p>
    <w:p w:rsidR="002B124D" w:rsidRDefault="002B124D" w:rsidP="002B124D">
      <w:pPr>
        <w:pStyle w:val="a3"/>
        <w:spacing w:line="360" w:lineRule="atLeast"/>
        <w:ind w:left="1406" w:firstLine="0"/>
        <w:rPr>
          <w:rFonts w:hint="default"/>
          <w:b/>
          <w:sz w:val="26"/>
        </w:rPr>
      </w:pPr>
      <w:r>
        <w:rPr>
          <w:bCs/>
          <w:sz w:val="26"/>
        </w:rPr>
        <w:t>08.ZZ99999除許可業務外，得經營法令非禁止或限制之業務。</w:t>
      </w:r>
    </w:p>
    <w:p w:rsidR="002B124D" w:rsidRDefault="002B124D" w:rsidP="006663D4">
      <w:pPr>
        <w:pStyle w:val="a3"/>
        <w:spacing w:beforeLines="50" w:afterLines="50" w:line="360" w:lineRule="atLeast"/>
        <w:ind w:left="1531" w:hanging="1531"/>
        <w:rPr>
          <w:rFonts w:hAnsi="標楷體" w:hint="default"/>
          <w:sz w:val="26"/>
        </w:rPr>
      </w:pPr>
      <w:r>
        <w:rPr>
          <w:rFonts w:hAnsi="標楷體"/>
          <w:sz w:val="26"/>
        </w:rPr>
        <w:t>第二條之</w:t>
      </w:r>
      <w:proofErr w:type="gramStart"/>
      <w:r>
        <w:rPr>
          <w:rFonts w:hAnsi="標楷體"/>
          <w:sz w:val="26"/>
        </w:rPr>
        <w:t>一</w:t>
      </w:r>
      <w:proofErr w:type="gramEnd"/>
      <w:r>
        <w:rPr>
          <w:rFonts w:hAnsi="標楷體"/>
          <w:sz w:val="26"/>
        </w:rPr>
        <w:t>：本公司得對外背書保證。公司之資金，除因公司間業務交易行為有融通資金之必要者外，不得貸與股東或任何他人。因業務之需要需將資金貸與他人之作業辦法，由董事會依公司法及相關法令訂定之。</w:t>
      </w:r>
    </w:p>
    <w:p w:rsidR="002B124D" w:rsidRDefault="002B124D" w:rsidP="006663D4">
      <w:pPr>
        <w:pStyle w:val="a3"/>
        <w:spacing w:beforeLines="50" w:afterLines="50" w:line="360" w:lineRule="atLeast"/>
        <w:ind w:left="1531" w:hanging="1531"/>
        <w:rPr>
          <w:rFonts w:hAnsi="標楷體" w:hint="default"/>
          <w:sz w:val="26"/>
        </w:rPr>
      </w:pPr>
      <w:r>
        <w:rPr>
          <w:rFonts w:hAnsi="標楷體"/>
          <w:sz w:val="26"/>
        </w:rPr>
        <w:t>第二條之二：本公司得視業務上之必要對外轉投資，其投資總額得不受公司法第十三條規定有關轉投資額度之限制。</w:t>
      </w:r>
    </w:p>
    <w:p w:rsidR="002B124D" w:rsidRDefault="002B124D" w:rsidP="006663D4">
      <w:pPr>
        <w:pStyle w:val="a3"/>
        <w:spacing w:beforeLines="50" w:afterLines="50" w:line="360" w:lineRule="atLeast"/>
        <w:ind w:left="1304" w:hanging="1304"/>
        <w:rPr>
          <w:rFonts w:hint="default"/>
          <w:sz w:val="26"/>
        </w:rPr>
      </w:pPr>
      <w:r>
        <w:rPr>
          <w:sz w:val="26"/>
        </w:rPr>
        <w:t>第 三</w:t>
      </w:r>
      <w:r>
        <w:rPr>
          <w:rFonts w:hint="default"/>
          <w:sz w:val="26"/>
        </w:rPr>
        <w:t xml:space="preserve"> </w:t>
      </w:r>
      <w:r>
        <w:rPr>
          <w:sz w:val="26"/>
        </w:rPr>
        <w:t>條：本公司設總公司於新北市，必要時經董事會之決議得在國內外設立分公司。</w:t>
      </w:r>
    </w:p>
    <w:p w:rsidR="002B124D" w:rsidRDefault="002B124D" w:rsidP="006663D4">
      <w:pPr>
        <w:pStyle w:val="a3"/>
        <w:spacing w:beforeLines="50" w:afterLines="50" w:line="360" w:lineRule="atLeast"/>
        <w:ind w:left="1406" w:hanging="1406"/>
        <w:rPr>
          <w:rFonts w:hint="default"/>
          <w:sz w:val="26"/>
        </w:rPr>
      </w:pPr>
      <w:r>
        <w:rPr>
          <w:sz w:val="26"/>
        </w:rPr>
        <w:t>第 四</w:t>
      </w:r>
      <w:r>
        <w:rPr>
          <w:rFonts w:hint="default"/>
          <w:sz w:val="26"/>
        </w:rPr>
        <w:t xml:space="preserve"> </w:t>
      </w:r>
      <w:r>
        <w:rPr>
          <w:sz w:val="26"/>
        </w:rPr>
        <w:t>條：本公司之公告方法依照公司法第二十八條規定辦理。</w:t>
      </w:r>
    </w:p>
    <w:p w:rsidR="002B124D" w:rsidRDefault="002B124D" w:rsidP="006663D4">
      <w:pPr>
        <w:pStyle w:val="a3"/>
        <w:spacing w:beforeLines="50" w:afterLines="50" w:line="360" w:lineRule="atLeast"/>
        <w:ind w:left="1406" w:hanging="1406"/>
        <w:rPr>
          <w:rFonts w:hint="default"/>
          <w:sz w:val="26"/>
        </w:rPr>
      </w:pPr>
    </w:p>
    <w:p w:rsidR="002B124D" w:rsidRDefault="002B124D" w:rsidP="006663D4">
      <w:pPr>
        <w:pStyle w:val="2"/>
        <w:spacing w:beforeLines="50" w:afterLines="50" w:line="360" w:lineRule="atLeast"/>
        <w:rPr>
          <w:sz w:val="36"/>
        </w:rPr>
      </w:pPr>
      <w:r>
        <w:rPr>
          <w:sz w:val="36"/>
        </w:rPr>
        <w:t>第二章　股　　份</w:t>
      </w:r>
    </w:p>
    <w:p w:rsidR="002B124D" w:rsidRDefault="002B124D" w:rsidP="006663D4">
      <w:pPr>
        <w:pStyle w:val="a3"/>
        <w:spacing w:beforeLines="50" w:afterLines="50" w:line="360" w:lineRule="atLeast"/>
        <w:ind w:left="1406" w:hanging="1406"/>
        <w:rPr>
          <w:rFonts w:hint="default"/>
          <w:sz w:val="26"/>
        </w:rPr>
      </w:pPr>
      <w:r>
        <w:rPr>
          <w:sz w:val="26"/>
        </w:rPr>
        <w:t>第 五</w:t>
      </w:r>
      <w:r>
        <w:rPr>
          <w:rFonts w:hint="default"/>
          <w:sz w:val="26"/>
        </w:rPr>
        <w:t xml:space="preserve"> </w:t>
      </w:r>
      <w:r>
        <w:rPr>
          <w:sz w:val="26"/>
        </w:rPr>
        <w:t>條：本公司資本額定為新台幣拾億元整，分為壹億股，</w:t>
      </w:r>
      <w:proofErr w:type="gramStart"/>
      <w:r>
        <w:rPr>
          <w:sz w:val="26"/>
        </w:rPr>
        <w:t>均為普通股</w:t>
      </w:r>
      <w:proofErr w:type="gramEnd"/>
      <w:r>
        <w:rPr>
          <w:sz w:val="26"/>
        </w:rPr>
        <w:t>，每股新台幣壹拾元，其中未發行股份，授權董事會分次發行。資本額內保留壹仟萬股供發行員工認股權憑證。</w:t>
      </w:r>
    </w:p>
    <w:p w:rsidR="002B124D" w:rsidRDefault="002B124D" w:rsidP="006663D4">
      <w:pPr>
        <w:pStyle w:val="a3"/>
        <w:spacing w:beforeLines="50" w:afterLines="50" w:line="360" w:lineRule="atLeast"/>
        <w:ind w:left="1531" w:hanging="1531"/>
        <w:rPr>
          <w:rFonts w:hAnsi="標楷體" w:hint="default"/>
          <w:sz w:val="26"/>
        </w:rPr>
      </w:pPr>
      <w:r>
        <w:rPr>
          <w:rFonts w:hAnsi="標楷體"/>
          <w:sz w:val="26"/>
        </w:rPr>
        <w:t>第五條之</w:t>
      </w:r>
      <w:proofErr w:type="gramStart"/>
      <w:r>
        <w:rPr>
          <w:rFonts w:hAnsi="標楷體"/>
          <w:sz w:val="26"/>
        </w:rPr>
        <w:t>ㄧ</w:t>
      </w:r>
      <w:proofErr w:type="gramEnd"/>
      <w:r>
        <w:rPr>
          <w:rFonts w:hAnsi="標楷體"/>
          <w:sz w:val="26"/>
        </w:rPr>
        <w:t>：本公司發行認股價格低於發行日本公司普通股股票收盤價之</w:t>
      </w:r>
      <w:r>
        <w:rPr>
          <w:rFonts w:hAnsi="標楷體"/>
          <w:sz w:val="26"/>
        </w:rPr>
        <w:lastRenderedPageBreak/>
        <w:t>員工認股權憑證，應有代表已發行股份總數過半數股東出席之股東會，出席股東表決權三分之二以上同意後，始得發行。</w:t>
      </w:r>
    </w:p>
    <w:p w:rsidR="002B124D" w:rsidRDefault="002B124D" w:rsidP="006663D4">
      <w:pPr>
        <w:pStyle w:val="a3"/>
        <w:spacing w:afterLines="50" w:line="360" w:lineRule="atLeast"/>
        <w:ind w:leftChars="650" w:left="1560" w:firstLine="0"/>
        <w:rPr>
          <w:rFonts w:hAnsi="標楷體" w:hint="default"/>
          <w:sz w:val="26"/>
        </w:rPr>
      </w:pPr>
      <w:r>
        <w:rPr>
          <w:rFonts w:hAnsi="標楷體"/>
          <w:sz w:val="26"/>
        </w:rPr>
        <w:t>本公司以低於實際買回股份之平均價格轉讓予員工，應於轉讓前，提經最近一次股東會有代表已發行股份總數過半數股東之出席，出席股東表決權三分之二以上同意。</w:t>
      </w:r>
    </w:p>
    <w:p w:rsidR="002B124D" w:rsidRDefault="002B124D" w:rsidP="006663D4">
      <w:pPr>
        <w:pStyle w:val="a3"/>
        <w:spacing w:beforeLines="50" w:afterLines="50" w:line="360" w:lineRule="atLeast"/>
        <w:ind w:left="1406" w:hanging="1406"/>
        <w:rPr>
          <w:rFonts w:hint="default"/>
          <w:sz w:val="26"/>
        </w:rPr>
      </w:pPr>
      <w:r>
        <w:rPr>
          <w:sz w:val="26"/>
        </w:rPr>
        <w:t>第 六 條：已刪除。</w:t>
      </w:r>
    </w:p>
    <w:p w:rsidR="002B124D" w:rsidRDefault="002B124D" w:rsidP="006663D4">
      <w:pPr>
        <w:pStyle w:val="a3"/>
        <w:spacing w:beforeLines="50" w:afterLines="50" w:line="360" w:lineRule="atLeast"/>
        <w:ind w:left="1304" w:hanging="1304"/>
        <w:rPr>
          <w:rFonts w:hint="default"/>
          <w:sz w:val="26"/>
        </w:rPr>
      </w:pPr>
      <w:r>
        <w:rPr>
          <w:sz w:val="26"/>
        </w:rPr>
        <w:t>第 七 條：</w:t>
      </w:r>
      <w:r w:rsidRPr="00823FD1">
        <w:rPr>
          <w:sz w:val="26"/>
        </w:rPr>
        <w:t>本公司股票概為記名式，由代表公司之董事簽名或蓋章，並經依法得擔任股票發行簽證人之銀行簽證後發行之。</w:t>
      </w:r>
    </w:p>
    <w:p w:rsidR="002B124D" w:rsidRPr="00823FD1" w:rsidRDefault="002B124D" w:rsidP="006663D4">
      <w:pPr>
        <w:pStyle w:val="a3"/>
        <w:spacing w:afterLines="50" w:line="360" w:lineRule="atLeast"/>
        <w:ind w:leftChars="550" w:left="1320" w:firstLine="0"/>
        <w:rPr>
          <w:rFonts w:hAnsi="標楷體" w:hint="default"/>
          <w:sz w:val="26"/>
        </w:rPr>
      </w:pPr>
      <w:r w:rsidRPr="00823FD1">
        <w:rPr>
          <w:rFonts w:hAnsi="標楷體"/>
          <w:sz w:val="26"/>
        </w:rPr>
        <w:t>本公司公開發行股票後，得免印製股票，但應洽證券集中保管事業機構登錄其發行之股份，並依該機構之規定辦理。</w:t>
      </w:r>
    </w:p>
    <w:p w:rsidR="002B124D" w:rsidRDefault="002B124D" w:rsidP="006663D4">
      <w:pPr>
        <w:pStyle w:val="a3"/>
        <w:spacing w:beforeLines="50" w:afterLines="50" w:line="360" w:lineRule="atLeast"/>
        <w:ind w:left="1304" w:hanging="1304"/>
        <w:rPr>
          <w:rFonts w:hint="default"/>
          <w:sz w:val="26"/>
        </w:rPr>
      </w:pPr>
      <w:r>
        <w:rPr>
          <w:sz w:val="26"/>
        </w:rPr>
        <w:t>第 八</w:t>
      </w:r>
      <w:r>
        <w:rPr>
          <w:rFonts w:hint="default"/>
          <w:sz w:val="26"/>
        </w:rPr>
        <w:t xml:space="preserve"> </w:t>
      </w:r>
      <w:r>
        <w:rPr>
          <w:sz w:val="26"/>
        </w:rPr>
        <w:t>條：股票之更名過戶，自股東常會開會前六十日內，股東臨時會開會前三十日內或公司決定分派股息及紅利或其他利益之基準日前五日內均停止之。</w:t>
      </w:r>
    </w:p>
    <w:p w:rsidR="002B124D" w:rsidRDefault="002B124D" w:rsidP="006663D4">
      <w:pPr>
        <w:pStyle w:val="a3"/>
        <w:spacing w:beforeLines="50" w:afterLines="50" w:line="360" w:lineRule="atLeast"/>
        <w:ind w:left="1304" w:hanging="1304"/>
        <w:rPr>
          <w:rFonts w:hint="default"/>
          <w:sz w:val="26"/>
        </w:rPr>
      </w:pPr>
    </w:p>
    <w:p w:rsidR="002B124D" w:rsidRDefault="002B124D" w:rsidP="006663D4">
      <w:pPr>
        <w:pStyle w:val="2"/>
        <w:spacing w:beforeLines="50" w:afterLines="50" w:line="360" w:lineRule="atLeast"/>
        <w:rPr>
          <w:sz w:val="36"/>
        </w:rPr>
      </w:pPr>
      <w:r>
        <w:rPr>
          <w:sz w:val="36"/>
        </w:rPr>
        <w:t>第三章　股</w:t>
      </w:r>
      <w:r>
        <w:rPr>
          <w:sz w:val="36"/>
        </w:rPr>
        <w:t xml:space="preserve"> </w:t>
      </w:r>
      <w:r>
        <w:rPr>
          <w:sz w:val="36"/>
        </w:rPr>
        <w:t>東</w:t>
      </w:r>
      <w:r>
        <w:rPr>
          <w:sz w:val="36"/>
        </w:rPr>
        <w:t xml:space="preserve"> </w:t>
      </w:r>
      <w:r>
        <w:rPr>
          <w:sz w:val="36"/>
        </w:rPr>
        <w:t>會</w:t>
      </w:r>
    </w:p>
    <w:p w:rsidR="002B124D" w:rsidRDefault="002B124D" w:rsidP="006663D4">
      <w:pPr>
        <w:pStyle w:val="a3"/>
        <w:spacing w:beforeLines="50" w:afterLines="50" w:line="360" w:lineRule="atLeast"/>
        <w:ind w:left="1304" w:hanging="1304"/>
        <w:rPr>
          <w:rFonts w:hint="default"/>
          <w:sz w:val="26"/>
        </w:rPr>
      </w:pPr>
      <w:r>
        <w:rPr>
          <w:sz w:val="26"/>
        </w:rPr>
        <w:t>第 九</w:t>
      </w:r>
      <w:r>
        <w:rPr>
          <w:rFonts w:hint="default"/>
          <w:sz w:val="26"/>
        </w:rPr>
        <w:t xml:space="preserve"> </w:t>
      </w:r>
      <w:r>
        <w:rPr>
          <w:sz w:val="26"/>
        </w:rPr>
        <w:t>條：股東會分常會及臨時會二種，常會每年召開一次，於每會計年度終了後六</w:t>
      </w:r>
      <w:proofErr w:type="gramStart"/>
      <w:r>
        <w:rPr>
          <w:sz w:val="26"/>
        </w:rPr>
        <w:t>個</w:t>
      </w:r>
      <w:proofErr w:type="gramEnd"/>
      <w:r>
        <w:rPr>
          <w:sz w:val="26"/>
        </w:rPr>
        <w:t>月內由董事會依法召開之。臨時會於必要時依法召集之。</w:t>
      </w:r>
    </w:p>
    <w:p w:rsidR="002B124D" w:rsidRDefault="002B124D" w:rsidP="006663D4">
      <w:pPr>
        <w:pStyle w:val="a3"/>
        <w:spacing w:beforeLines="50" w:afterLines="50" w:line="360" w:lineRule="atLeast"/>
        <w:ind w:left="1304" w:hanging="1304"/>
        <w:rPr>
          <w:rFonts w:hint="default"/>
          <w:sz w:val="26"/>
        </w:rPr>
      </w:pPr>
      <w:r>
        <w:rPr>
          <w:sz w:val="26"/>
        </w:rPr>
        <w:t>第 十</w:t>
      </w:r>
      <w:r>
        <w:rPr>
          <w:rFonts w:hint="default"/>
          <w:sz w:val="26"/>
        </w:rPr>
        <w:t xml:space="preserve"> </w:t>
      </w:r>
      <w:r>
        <w:rPr>
          <w:sz w:val="26"/>
        </w:rPr>
        <w:t>條：股東因故不能出席股東會時，得出具公司印發之委託書載明授權範圍，簽名或蓋章委託代理人出席。</w:t>
      </w:r>
    </w:p>
    <w:p w:rsidR="002B124D" w:rsidRDefault="002B124D" w:rsidP="006663D4">
      <w:pPr>
        <w:pStyle w:val="a3"/>
        <w:spacing w:beforeLines="50" w:afterLines="50" w:line="360" w:lineRule="atLeast"/>
        <w:ind w:left="1304" w:hanging="1304"/>
        <w:rPr>
          <w:rFonts w:hint="default"/>
          <w:sz w:val="26"/>
        </w:rPr>
      </w:pPr>
      <w:r>
        <w:rPr>
          <w:sz w:val="26"/>
        </w:rPr>
        <w:t>第十一條：本公司股東每股有一表決權，但依公司法一百七十九條第二項規定持有之股份，無表決權。</w:t>
      </w:r>
    </w:p>
    <w:p w:rsidR="002B124D" w:rsidRDefault="002B124D" w:rsidP="006663D4">
      <w:pPr>
        <w:pStyle w:val="a3"/>
        <w:spacing w:beforeLines="50" w:afterLines="50" w:line="360" w:lineRule="atLeast"/>
        <w:ind w:left="1304" w:hanging="1304"/>
        <w:rPr>
          <w:rFonts w:hint="default"/>
          <w:sz w:val="26"/>
        </w:rPr>
      </w:pPr>
      <w:r>
        <w:rPr>
          <w:sz w:val="26"/>
        </w:rPr>
        <w:t>第十二條：股東會之決議，除相關法令另有規定外，應有代表已發行股份總數過半數之股東親自或代理出席，以出席股東表決權過半數之同意行之。</w:t>
      </w:r>
    </w:p>
    <w:p w:rsidR="002B124D" w:rsidRDefault="002B124D" w:rsidP="006663D4">
      <w:pPr>
        <w:pStyle w:val="a3"/>
        <w:spacing w:beforeLines="50" w:afterLines="50" w:line="360" w:lineRule="atLeast"/>
        <w:ind w:left="1871" w:hanging="1871"/>
        <w:rPr>
          <w:rFonts w:hint="default"/>
          <w:sz w:val="26"/>
        </w:rPr>
      </w:pPr>
      <w:r>
        <w:rPr>
          <w:sz w:val="26"/>
        </w:rPr>
        <w:t>第十二條之</w:t>
      </w:r>
      <w:proofErr w:type="gramStart"/>
      <w:r>
        <w:rPr>
          <w:sz w:val="26"/>
        </w:rPr>
        <w:t>一</w:t>
      </w:r>
      <w:proofErr w:type="gramEnd"/>
      <w:r>
        <w:rPr>
          <w:sz w:val="26"/>
        </w:rPr>
        <w:t>：本公司於股票公開發行後，非經股東會決議，不得辦理撤銷公開發行。</w:t>
      </w:r>
    </w:p>
    <w:p w:rsidR="002B124D" w:rsidRDefault="002B124D" w:rsidP="006663D4">
      <w:pPr>
        <w:pStyle w:val="a3"/>
        <w:spacing w:afterLines="50" w:line="360" w:lineRule="atLeast"/>
        <w:ind w:leftChars="750" w:left="1800" w:firstLine="0"/>
        <w:rPr>
          <w:rFonts w:hint="default"/>
          <w:sz w:val="26"/>
        </w:rPr>
      </w:pPr>
      <w:r>
        <w:rPr>
          <w:sz w:val="26"/>
        </w:rPr>
        <w:t>前開條文於本公司櫃檯交易買賣期間不得變動之。</w:t>
      </w:r>
    </w:p>
    <w:p w:rsidR="002B124D" w:rsidRDefault="002B124D" w:rsidP="006663D4">
      <w:pPr>
        <w:pStyle w:val="a3"/>
        <w:spacing w:afterLines="50" w:line="360" w:lineRule="atLeast"/>
        <w:ind w:leftChars="750" w:left="1800" w:firstLine="0"/>
        <w:rPr>
          <w:rFonts w:hint="default"/>
          <w:sz w:val="26"/>
        </w:rPr>
      </w:pPr>
    </w:p>
    <w:p w:rsidR="002B124D" w:rsidRDefault="002B124D" w:rsidP="006663D4">
      <w:pPr>
        <w:pStyle w:val="2"/>
        <w:spacing w:beforeLines="50" w:afterLines="50" w:line="360" w:lineRule="atLeast"/>
        <w:rPr>
          <w:sz w:val="36"/>
        </w:rPr>
      </w:pPr>
      <w:r>
        <w:rPr>
          <w:sz w:val="36"/>
        </w:rPr>
        <w:lastRenderedPageBreak/>
        <w:t>第四章　董事</w:t>
      </w:r>
    </w:p>
    <w:p w:rsidR="002B124D" w:rsidRDefault="002B124D" w:rsidP="006663D4">
      <w:pPr>
        <w:pStyle w:val="a3"/>
        <w:spacing w:afterLines="50" w:line="360" w:lineRule="atLeast"/>
        <w:ind w:left="1304" w:hanging="1304"/>
        <w:rPr>
          <w:rFonts w:hint="default"/>
          <w:sz w:val="26"/>
        </w:rPr>
      </w:pPr>
      <w:r>
        <w:rPr>
          <w:sz w:val="26"/>
        </w:rPr>
        <w:t>第十三條：</w:t>
      </w:r>
      <w:r w:rsidRPr="00B10E84">
        <w:rPr>
          <w:sz w:val="26"/>
        </w:rPr>
        <w:t>本公司設董事五-九人，董事選舉</w:t>
      </w:r>
      <w:proofErr w:type="gramStart"/>
      <w:r w:rsidRPr="00B10E84">
        <w:rPr>
          <w:sz w:val="26"/>
        </w:rPr>
        <w:t>採</w:t>
      </w:r>
      <w:proofErr w:type="gramEnd"/>
      <w:r w:rsidRPr="00B10E84">
        <w:rPr>
          <w:sz w:val="26"/>
        </w:rPr>
        <w:t>候選人提名制度，由股東就董事候選人名單中選任之，任期三年，連選得連任。</w:t>
      </w:r>
    </w:p>
    <w:p w:rsidR="002B124D" w:rsidRDefault="002B124D" w:rsidP="006663D4">
      <w:pPr>
        <w:pStyle w:val="a3"/>
        <w:spacing w:afterLines="50" w:line="360" w:lineRule="atLeast"/>
        <w:ind w:left="1814" w:hanging="1814"/>
        <w:rPr>
          <w:rFonts w:hint="default"/>
          <w:sz w:val="26"/>
        </w:rPr>
      </w:pPr>
      <w:r>
        <w:rPr>
          <w:sz w:val="26"/>
        </w:rPr>
        <w:t>第十三條之</w:t>
      </w:r>
      <w:proofErr w:type="gramStart"/>
      <w:r>
        <w:rPr>
          <w:sz w:val="26"/>
        </w:rPr>
        <w:t>一</w:t>
      </w:r>
      <w:proofErr w:type="gramEnd"/>
      <w:r>
        <w:rPr>
          <w:sz w:val="26"/>
        </w:rPr>
        <w:t>：</w:t>
      </w:r>
      <w:r w:rsidRPr="00B10E84">
        <w:rPr>
          <w:sz w:val="26"/>
        </w:rPr>
        <w:t>配合證券交易法之規定，本公司上述董事名額中，獨立董事人數不得少於</w:t>
      </w:r>
      <w:r>
        <w:rPr>
          <w:sz w:val="26"/>
        </w:rPr>
        <w:t>三</w:t>
      </w:r>
      <w:r w:rsidRPr="00B10E84">
        <w:rPr>
          <w:sz w:val="26"/>
        </w:rPr>
        <w:t>人，且不得少於董事席次五分之一，由股東會就獨立董事候選人名單中選任之。有關獨立董事之專業資格、持股、兼職限制、提名與選任方式及其他應遵行事項，依證券主管機關之相關規定辦理。</w:t>
      </w:r>
    </w:p>
    <w:p w:rsidR="002B124D" w:rsidRDefault="002B124D" w:rsidP="006663D4">
      <w:pPr>
        <w:pStyle w:val="a3"/>
        <w:spacing w:afterLines="50" w:line="360" w:lineRule="atLeast"/>
        <w:ind w:leftChars="750" w:left="1800" w:firstLine="0"/>
        <w:rPr>
          <w:rFonts w:hint="default"/>
          <w:sz w:val="26"/>
        </w:rPr>
      </w:pPr>
      <w:r w:rsidRPr="00823FD1">
        <w:rPr>
          <w:sz w:val="26"/>
        </w:rPr>
        <w:t>本公司依證券交易法第十四條之四規定設置審計委員會，審計委員會由全體獨立董事組成，負責執行公司法、證券交易法暨其中法令規定之監察人職權。</w:t>
      </w:r>
    </w:p>
    <w:p w:rsidR="002B124D" w:rsidRDefault="002B124D" w:rsidP="006663D4">
      <w:pPr>
        <w:pStyle w:val="a3"/>
        <w:spacing w:afterLines="50" w:line="360" w:lineRule="atLeast"/>
        <w:ind w:left="1871" w:hanging="1871"/>
        <w:rPr>
          <w:rFonts w:hint="default"/>
          <w:sz w:val="26"/>
        </w:rPr>
      </w:pPr>
      <w:r w:rsidRPr="00065039">
        <w:rPr>
          <w:sz w:val="26"/>
        </w:rPr>
        <w:t>第十三條之二</w:t>
      </w:r>
      <w:r>
        <w:rPr>
          <w:sz w:val="26"/>
        </w:rPr>
        <w:t>：</w:t>
      </w:r>
      <w:r w:rsidRPr="00065039">
        <w:rPr>
          <w:sz w:val="26"/>
        </w:rPr>
        <w:t>本公司董事會之召集應於七日前以書面、電子郵件（E-mail）或傳真方式通知各董事。</w:t>
      </w:r>
      <w:r w:rsidRPr="00065039">
        <w:rPr>
          <w:sz w:val="26"/>
        </w:rPr>
        <w:br/>
        <w:t>如遇緊急情形得隨時召集董事會，並亦得以書面、電子郵件（E-mail）或傳真方式為之。」</w:t>
      </w:r>
    </w:p>
    <w:p w:rsidR="002B124D" w:rsidRDefault="002B124D" w:rsidP="006663D4">
      <w:pPr>
        <w:pStyle w:val="a3"/>
        <w:spacing w:afterLines="50" w:line="360" w:lineRule="atLeast"/>
        <w:ind w:left="1304" w:hanging="1304"/>
        <w:rPr>
          <w:rFonts w:hint="default"/>
          <w:sz w:val="26"/>
        </w:rPr>
      </w:pPr>
      <w:r>
        <w:rPr>
          <w:sz w:val="26"/>
        </w:rPr>
        <w:t>第十四條：董事會由董事組織之，由三分之二以上之董事出席及出席董事過半數之同意，互選</w:t>
      </w:r>
      <w:proofErr w:type="gramStart"/>
      <w:r>
        <w:rPr>
          <w:sz w:val="26"/>
        </w:rPr>
        <w:t>一</w:t>
      </w:r>
      <w:proofErr w:type="gramEnd"/>
      <w:r>
        <w:rPr>
          <w:sz w:val="26"/>
        </w:rPr>
        <w:t>人為董事長，董事長對外代表</w:t>
      </w:r>
      <w:r>
        <w:t>本公司。</w:t>
      </w:r>
      <w:r>
        <w:rPr>
          <w:sz w:val="26"/>
        </w:rPr>
        <w:t>董事因故不能出席董事會時，得委託其他董事代理出席，但董事代理出席董事會時，以受一人委託為限。另董事會開會時，如以視訊會議為之，其董事以視訊參與會議者，視為親自出席。</w:t>
      </w:r>
    </w:p>
    <w:p w:rsidR="002B124D" w:rsidRDefault="002B124D" w:rsidP="006663D4">
      <w:pPr>
        <w:pStyle w:val="a3"/>
        <w:spacing w:afterLines="50" w:line="360" w:lineRule="atLeast"/>
        <w:ind w:left="1304" w:hanging="1304"/>
        <w:rPr>
          <w:rFonts w:hint="default"/>
          <w:sz w:val="26"/>
        </w:rPr>
      </w:pPr>
      <w:r>
        <w:rPr>
          <w:sz w:val="26"/>
        </w:rPr>
        <w:t>第十五條：董事長請假或因故不能行使職權時，其代理依公司法第二百零八條規定辦理。</w:t>
      </w:r>
    </w:p>
    <w:p w:rsidR="002B124D" w:rsidRDefault="002B124D" w:rsidP="006663D4">
      <w:pPr>
        <w:pStyle w:val="a3"/>
        <w:spacing w:afterLines="50" w:line="360" w:lineRule="atLeast"/>
        <w:ind w:left="1871" w:hanging="1871"/>
        <w:rPr>
          <w:rFonts w:hint="default"/>
          <w:sz w:val="26"/>
        </w:rPr>
      </w:pPr>
      <w:r>
        <w:rPr>
          <w:sz w:val="26"/>
        </w:rPr>
        <w:t>第十五條之</w:t>
      </w:r>
      <w:proofErr w:type="gramStart"/>
      <w:r>
        <w:rPr>
          <w:sz w:val="26"/>
        </w:rPr>
        <w:t>一</w:t>
      </w:r>
      <w:proofErr w:type="gramEnd"/>
      <w:r>
        <w:rPr>
          <w:sz w:val="26"/>
        </w:rPr>
        <w:t>：董事會除公司法另有規定外，由董事長召集並擔任主席。董事會之決議，除公司法另有規定外，應有過半數董事之出席及出席董事過半數之同意行之。</w:t>
      </w:r>
    </w:p>
    <w:p w:rsidR="002B124D" w:rsidRDefault="002B124D" w:rsidP="002B124D">
      <w:pPr>
        <w:pStyle w:val="a3"/>
        <w:spacing w:after="50" w:line="360" w:lineRule="atLeast"/>
        <w:ind w:left="1304" w:hanging="1304"/>
        <w:rPr>
          <w:rFonts w:hint="default"/>
          <w:sz w:val="26"/>
        </w:rPr>
      </w:pPr>
      <w:r>
        <w:rPr>
          <w:sz w:val="26"/>
        </w:rPr>
        <w:t>第十六條：本公司董事執行本公司職務時，不論公司營業盈虧，公司得支給報酬，其報酬授權董事會依其對公司營運參與程度及貢獻之價值暨國內外業界通常標準議定之。如公司有盈餘時，另依第二十條之規定分配酬勞。</w:t>
      </w:r>
    </w:p>
    <w:p w:rsidR="002B124D" w:rsidRDefault="002B124D" w:rsidP="006663D4">
      <w:pPr>
        <w:pStyle w:val="a3"/>
        <w:spacing w:afterLines="50" w:line="360" w:lineRule="atLeast"/>
        <w:ind w:leftChars="525" w:left="1260" w:firstLine="0"/>
        <w:rPr>
          <w:rFonts w:hint="default"/>
          <w:sz w:val="26"/>
        </w:rPr>
      </w:pPr>
      <w:r>
        <w:rPr>
          <w:sz w:val="26"/>
        </w:rPr>
        <w:t>本公司得為全體董事購買責任保險，以保障全體股東權益並降低公司經營風險。</w:t>
      </w:r>
    </w:p>
    <w:p w:rsidR="002B124D" w:rsidRDefault="002B124D" w:rsidP="006663D4">
      <w:pPr>
        <w:pStyle w:val="a3"/>
        <w:spacing w:afterLines="50" w:line="360" w:lineRule="atLeast"/>
        <w:ind w:leftChars="525" w:left="1260" w:firstLine="0"/>
        <w:rPr>
          <w:rFonts w:hint="default"/>
          <w:sz w:val="26"/>
        </w:rPr>
      </w:pPr>
    </w:p>
    <w:p w:rsidR="002B124D" w:rsidRDefault="002B124D" w:rsidP="006663D4">
      <w:pPr>
        <w:pStyle w:val="2"/>
        <w:spacing w:beforeLines="50" w:afterLines="50" w:line="360" w:lineRule="atLeast"/>
        <w:rPr>
          <w:sz w:val="36"/>
        </w:rPr>
      </w:pPr>
      <w:r>
        <w:rPr>
          <w:sz w:val="36"/>
        </w:rPr>
        <w:lastRenderedPageBreak/>
        <w:t>第五章　經</w:t>
      </w:r>
      <w:r>
        <w:rPr>
          <w:sz w:val="36"/>
        </w:rPr>
        <w:t xml:space="preserve"> </w:t>
      </w:r>
      <w:r>
        <w:rPr>
          <w:sz w:val="36"/>
        </w:rPr>
        <w:t>理</w:t>
      </w:r>
      <w:r>
        <w:rPr>
          <w:sz w:val="36"/>
        </w:rPr>
        <w:t xml:space="preserve"> </w:t>
      </w:r>
      <w:r>
        <w:rPr>
          <w:sz w:val="36"/>
        </w:rPr>
        <w:t>人</w:t>
      </w:r>
    </w:p>
    <w:p w:rsidR="002B124D" w:rsidRDefault="002B124D" w:rsidP="006663D4">
      <w:pPr>
        <w:pStyle w:val="a3"/>
        <w:spacing w:beforeLines="50" w:afterLines="50" w:line="360" w:lineRule="atLeast"/>
        <w:ind w:left="1304" w:hanging="1304"/>
        <w:rPr>
          <w:rFonts w:hint="default"/>
          <w:sz w:val="26"/>
        </w:rPr>
      </w:pPr>
      <w:r>
        <w:rPr>
          <w:sz w:val="26"/>
        </w:rPr>
        <w:t>第十七條：本公司得設總經理一人，秉承董事會</w:t>
      </w:r>
      <w:proofErr w:type="gramStart"/>
      <w:r>
        <w:rPr>
          <w:sz w:val="26"/>
        </w:rPr>
        <w:t>之命綜理</w:t>
      </w:r>
      <w:proofErr w:type="gramEnd"/>
      <w:r>
        <w:rPr>
          <w:sz w:val="26"/>
        </w:rPr>
        <w:t>公司一切事務，其委任、解任及報酬依照公司法第二十九條規定辦理。</w:t>
      </w:r>
    </w:p>
    <w:p w:rsidR="002B124D" w:rsidRDefault="002B124D" w:rsidP="006663D4">
      <w:pPr>
        <w:pStyle w:val="a3"/>
        <w:spacing w:beforeLines="50" w:afterLines="50" w:line="360" w:lineRule="atLeast"/>
        <w:ind w:left="1304" w:hanging="1304"/>
        <w:rPr>
          <w:rFonts w:hint="default"/>
          <w:sz w:val="26"/>
        </w:rPr>
      </w:pPr>
    </w:p>
    <w:p w:rsidR="002B124D" w:rsidRDefault="002B124D" w:rsidP="006663D4">
      <w:pPr>
        <w:pStyle w:val="2"/>
        <w:spacing w:beforeLines="50" w:afterLines="50" w:line="360" w:lineRule="atLeast"/>
        <w:rPr>
          <w:sz w:val="36"/>
        </w:rPr>
      </w:pPr>
      <w:r>
        <w:rPr>
          <w:sz w:val="36"/>
        </w:rPr>
        <w:t>第六章　會　　計</w:t>
      </w:r>
    </w:p>
    <w:p w:rsidR="002B124D" w:rsidRDefault="002B124D" w:rsidP="006663D4">
      <w:pPr>
        <w:pStyle w:val="a3"/>
        <w:spacing w:beforeLines="50" w:afterLines="50" w:line="360" w:lineRule="atLeast"/>
        <w:ind w:left="1304" w:hanging="1304"/>
        <w:rPr>
          <w:rFonts w:hint="default"/>
          <w:sz w:val="26"/>
        </w:rPr>
      </w:pPr>
      <w:r>
        <w:rPr>
          <w:sz w:val="26"/>
        </w:rPr>
        <w:t>第十八條：本公司以每年</w:t>
      </w:r>
      <w:smartTag w:uri="urn:schemas-microsoft-com:office:smarttags" w:element="chsdate">
        <w:smartTagPr>
          <w:attr w:name="Year" w:val="2010"/>
          <w:attr w:name="Month" w:val="1"/>
          <w:attr w:name="Day" w:val="1"/>
          <w:attr w:name="IsLunarDate" w:val="False"/>
          <w:attr w:name="IsROCDate" w:val="False"/>
        </w:smartTagPr>
        <w:r>
          <w:rPr>
            <w:sz w:val="26"/>
          </w:rPr>
          <w:t>一月一日</w:t>
        </w:r>
      </w:smartTag>
      <w:r>
        <w:rPr>
          <w:sz w:val="26"/>
        </w:rPr>
        <w:t>起至</w:t>
      </w:r>
      <w:smartTag w:uri="urn:schemas-microsoft-com:office:smarttags" w:element="chsdate">
        <w:smartTagPr>
          <w:attr w:name="Year" w:val="2010"/>
          <w:attr w:name="Month" w:val="12"/>
          <w:attr w:name="Day" w:val="31"/>
          <w:attr w:name="IsLunarDate" w:val="False"/>
          <w:attr w:name="IsROCDate" w:val="False"/>
        </w:smartTagPr>
        <w:r>
          <w:rPr>
            <w:sz w:val="26"/>
          </w:rPr>
          <w:t>十二月三十一日</w:t>
        </w:r>
      </w:smartTag>
      <w:r>
        <w:rPr>
          <w:sz w:val="26"/>
        </w:rPr>
        <w:t>止為會計年度，每屆年度終了，董事會應依公司法規定，編造有關表冊及議案，於股東會常會開會三十日前送請審計委員會查核後出具報告書，提交股東常會承認。</w:t>
      </w:r>
    </w:p>
    <w:p w:rsidR="002B124D" w:rsidRPr="00112DAC" w:rsidRDefault="002B124D" w:rsidP="006663D4">
      <w:pPr>
        <w:pStyle w:val="a3"/>
        <w:spacing w:beforeLines="50" w:line="360" w:lineRule="atLeast"/>
        <w:ind w:left="1304" w:hanging="1304"/>
        <w:rPr>
          <w:rFonts w:hint="default"/>
          <w:sz w:val="26"/>
        </w:rPr>
      </w:pPr>
      <w:r>
        <w:rPr>
          <w:sz w:val="26"/>
        </w:rPr>
        <w:t>第十九條：</w:t>
      </w:r>
      <w:r w:rsidRPr="00112DAC">
        <w:rPr>
          <w:sz w:val="26"/>
        </w:rPr>
        <w:t>公司年度如有獲利(所謂獲利狀況</w:t>
      </w:r>
      <w:proofErr w:type="gramStart"/>
      <w:r w:rsidRPr="00112DAC">
        <w:rPr>
          <w:sz w:val="26"/>
        </w:rPr>
        <w:t>係指稅前</w:t>
      </w:r>
      <w:proofErr w:type="gramEnd"/>
      <w:r w:rsidRPr="00112DAC">
        <w:rPr>
          <w:sz w:val="26"/>
        </w:rPr>
        <w:t>利益扣除分派員工及董事酬勞前之利益。</w:t>
      </w:r>
      <w:proofErr w:type="gramStart"/>
      <w:r w:rsidRPr="00112DAC">
        <w:rPr>
          <w:sz w:val="26"/>
        </w:rPr>
        <w:t>)，</w:t>
      </w:r>
      <w:proofErr w:type="gramEnd"/>
      <w:r w:rsidRPr="00112DAC">
        <w:rPr>
          <w:sz w:val="26"/>
        </w:rPr>
        <w:t>應提撥不低於百分之三為員工酬勞及不高於百分之三為董</w:t>
      </w:r>
      <w:r>
        <w:rPr>
          <w:sz w:val="26"/>
        </w:rPr>
        <w:t>事</w:t>
      </w:r>
      <w:r w:rsidRPr="00112DAC">
        <w:rPr>
          <w:sz w:val="26"/>
        </w:rPr>
        <w:t>酬勞。但公司尚有累積虧損時，應於</w:t>
      </w:r>
      <w:proofErr w:type="gramStart"/>
      <w:r w:rsidRPr="00112DAC">
        <w:rPr>
          <w:sz w:val="26"/>
        </w:rPr>
        <w:t>提撥</w:t>
      </w:r>
      <w:proofErr w:type="gramEnd"/>
      <w:r w:rsidRPr="00112DAC">
        <w:rPr>
          <w:sz w:val="26"/>
        </w:rPr>
        <w:t>前先保留彌補虧損數額。</w:t>
      </w:r>
    </w:p>
    <w:p w:rsidR="002B124D" w:rsidRPr="00112DAC" w:rsidRDefault="002B124D" w:rsidP="002B124D">
      <w:pPr>
        <w:pStyle w:val="a3"/>
        <w:spacing w:line="360" w:lineRule="atLeast"/>
        <w:ind w:leftChars="525" w:left="1260" w:firstLine="0"/>
        <w:rPr>
          <w:rFonts w:hint="default"/>
          <w:sz w:val="26"/>
        </w:rPr>
      </w:pPr>
      <w:r w:rsidRPr="00112DAC">
        <w:rPr>
          <w:sz w:val="26"/>
        </w:rPr>
        <w:t>前項員工酬勞發給股票或現金之對象，包括符合一定條件之從屬公司員工，該一定條件由董事會訂定之。</w:t>
      </w:r>
    </w:p>
    <w:p w:rsidR="002B124D" w:rsidRPr="00112DAC" w:rsidRDefault="002B124D" w:rsidP="006663D4">
      <w:pPr>
        <w:pStyle w:val="a3"/>
        <w:spacing w:afterLines="50" w:line="360" w:lineRule="atLeast"/>
        <w:ind w:left="1304" w:firstLine="0"/>
        <w:rPr>
          <w:rFonts w:hAnsi="標楷體" w:hint="default"/>
          <w:sz w:val="26"/>
        </w:rPr>
      </w:pPr>
      <w:r w:rsidRPr="00112DAC">
        <w:rPr>
          <w:rFonts w:hAnsi="標楷體"/>
          <w:sz w:val="26"/>
        </w:rPr>
        <w:t>董</w:t>
      </w:r>
      <w:r>
        <w:rPr>
          <w:rFonts w:hAnsi="標楷體"/>
          <w:sz w:val="26"/>
        </w:rPr>
        <w:t>事</w:t>
      </w:r>
      <w:r w:rsidRPr="00112DAC">
        <w:rPr>
          <w:rFonts w:hAnsi="標楷體"/>
          <w:sz w:val="26"/>
        </w:rPr>
        <w:t>酬勞以現金分派，員工酬勞以股票或現金方式分派，應由董事會以董事三分之二以上之出席及出席董事過半數同意之決議行之，並報告於股東會。</w:t>
      </w:r>
    </w:p>
    <w:p w:rsidR="002B124D" w:rsidRPr="00360E2E" w:rsidRDefault="002B124D" w:rsidP="006663D4">
      <w:pPr>
        <w:pStyle w:val="a3"/>
        <w:spacing w:beforeLines="50" w:line="360" w:lineRule="atLeast"/>
        <w:ind w:left="1304" w:hanging="1304"/>
        <w:rPr>
          <w:rFonts w:hint="default"/>
          <w:sz w:val="26"/>
        </w:rPr>
      </w:pPr>
      <w:r w:rsidRPr="00112DAC">
        <w:rPr>
          <w:sz w:val="26"/>
        </w:rPr>
        <w:t>第二十條：</w:t>
      </w:r>
      <w:r w:rsidRPr="00360E2E">
        <w:rPr>
          <w:sz w:val="26"/>
        </w:rPr>
        <w:t>年度決算如有盈餘應先提繳稅捐，彌補往年虧損，次提百分之十為法定盈餘公積，但法定盈餘</w:t>
      </w:r>
      <w:proofErr w:type="gramStart"/>
      <w:r w:rsidRPr="00360E2E">
        <w:rPr>
          <w:sz w:val="26"/>
        </w:rPr>
        <w:t>公積已達</w:t>
      </w:r>
      <w:proofErr w:type="gramEnd"/>
      <w:r w:rsidRPr="00360E2E">
        <w:rPr>
          <w:sz w:val="26"/>
        </w:rPr>
        <w:t>資本總額時，不在此限。並得依法令及主管機關規定提列或迴轉特別盈餘</w:t>
      </w:r>
      <w:proofErr w:type="gramStart"/>
      <w:r w:rsidRPr="00360E2E">
        <w:rPr>
          <w:sz w:val="26"/>
        </w:rPr>
        <w:t>公積後</w:t>
      </w:r>
      <w:proofErr w:type="gramEnd"/>
      <w:r w:rsidRPr="00360E2E">
        <w:rPr>
          <w:sz w:val="26"/>
        </w:rPr>
        <w:t>，再加計前期累積未分配盈餘，並保留部份盈餘以作企業成長所需資金後分派之。</w:t>
      </w:r>
    </w:p>
    <w:p w:rsidR="002B124D" w:rsidRPr="00360E2E" w:rsidRDefault="002B124D" w:rsidP="002B124D">
      <w:pPr>
        <w:pStyle w:val="a3"/>
        <w:spacing w:line="360" w:lineRule="atLeast"/>
        <w:ind w:leftChars="525" w:left="1260" w:firstLine="0"/>
        <w:rPr>
          <w:rFonts w:hint="default"/>
          <w:sz w:val="26"/>
        </w:rPr>
      </w:pPr>
      <w:r w:rsidRPr="00360E2E">
        <w:rPr>
          <w:sz w:val="26"/>
        </w:rPr>
        <w:t>前項盈餘分配案，以發行新股方式為之時，應提請股東會決議後分派之。</w:t>
      </w:r>
    </w:p>
    <w:p w:rsidR="002B124D" w:rsidRPr="00360E2E" w:rsidRDefault="002B124D" w:rsidP="002B124D">
      <w:pPr>
        <w:pStyle w:val="a3"/>
        <w:spacing w:line="360" w:lineRule="atLeast"/>
        <w:ind w:leftChars="525" w:left="1260" w:firstLine="0"/>
        <w:rPr>
          <w:rFonts w:hint="default"/>
          <w:sz w:val="26"/>
        </w:rPr>
      </w:pPr>
      <w:r w:rsidRPr="00360E2E">
        <w:rPr>
          <w:sz w:val="26"/>
        </w:rPr>
        <w:t>本公司依公司法第240條第5項規定，授權董事會以三分之二以上董事之出席，及出席董事過半數之決議，將應分派股息及紅利之全部或一部，以發放現金方式為之，並報告股東會。</w:t>
      </w:r>
    </w:p>
    <w:p w:rsidR="002B124D" w:rsidRPr="00360E2E" w:rsidRDefault="002B124D" w:rsidP="002B124D">
      <w:pPr>
        <w:pStyle w:val="a3"/>
        <w:spacing w:line="360" w:lineRule="atLeast"/>
        <w:ind w:leftChars="525" w:left="1260" w:firstLine="0"/>
        <w:rPr>
          <w:rFonts w:hint="default"/>
          <w:sz w:val="26"/>
        </w:rPr>
      </w:pPr>
      <w:r w:rsidRPr="00360E2E">
        <w:rPr>
          <w:sz w:val="26"/>
        </w:rPr>
        <w:t>本公司產業生本公司產業生命週期正處於成長期，為考量公司未來資金需求，將先以保留盈餘支應所需之資金，並將其轉作資本分配予股東，剩餘之盈餘才以現金股利之方式分派，惟當年度所分配之股利中至多</w:t>
      </w:r>
      <w:proofErr w:type="gramStart"/>
      <w:r w:rsidRPr="00360E2E">
        <w:rPr>
          <w:sz w:val="26"/>
        </w:rPr>
        <w:t>提撥</w:t>
      </w:r>
      <w:proofErr w:type="gramEnd"/>
      <w:r w:rsidRPr="00360E2E">
        <w:rPr>
          <w:sz w:val="26"/>
        </w:rPr>
        <w:t>百分之五十發放現金股利。另若當年度之盈餘及資金較為充裕或本公司自外界取得足夠資金支</w:t>
      </w:r>
      <w:r w:rsidRPr="00360E2E">
        <w:rPr>
          <w:sz w:val="26"/>
        </w:rPr>
        <w:lastRenderedPageBreak/>
        <w:t>應該年度資金需求時，得視情況調整發放比例。</w:t>
      </w:r>
    </w:p>
    <w:p w:rsidR="002B124D" w:rsidRDefault="002B124D" w:rsidP="002B124D">
      <w:pPr>
        <w:pStyle w:val="a3"/>
        <w:spacing w:line="360" w:lineRule="atLeast"/>
        <w:ind w:leftChars="525" w:left="1260" w:firstLine="0"/>
        <w:rPr>
          <w:rFonts w:hint="default"/>
          <w:sz w:val="26"/>
        </w:rPr>
      </w:pPr>
      <w:r w:rsidRPr="00360E2E">
        <w:rPr>
          <w:sz w:val="26"/>
        </w:rPr>
        <w:t>本公司依公司法第241條規定，將法定盈餘公積及資本公積之全部或一部，按股東原有股份之比例發給新股或現金，以發放現金方式時，授權董事會以三分之二以上董事之出席，及出席董事過半數之決議之，並報告股東會。</w:t>
      </w:r>
    </w:p>
    <w:p w:rsidR="002B124D" w:rsidRDefault="002B124D" w:rsidP="006663D4">
      <w:pPr>
        <w:pStyle w:val="a3"/>
        <w:spacing w:beforeLines="50" w:afterLines="50" w:line="360" w:lineRule="atLeast"/>
        <w:ind w:left="1531" w:hanging="1531"/>
        <w:rPr>
          <w:rFonts w:hint="default"/>
          <w:sz w:val="26"/>
        </w:rPr>
      </w:pPr>
      <w:r>
        <w:rPr>
          <w:sz w:val="26"/>
        </w:rPr>
        <w:t>第二十條之</w:t>
      </w:r>
      <w:proofErr w:type="gramStart"/>
      <w:r>
        <w:rPr>
          <w:sz w:val="26"/>
        </w:rPr>
        <w:t>一</w:t>
      </w:r>
      <w:proofErr w:type="gramEnd"/>
      <w:r>
        <w:rPr>
          <w:sz w:val="26"/>
        </w:rPr>
        <w:t>：已刪除。</w:t>
      </w:r>
    </w:p>
    <w:p w:rsidR="002B124D" w:rsidRDefault="002B124D" w:rsidP="006663D4">
      <w:pPr>
        <w:pStyle w:val="a3"/>
        <w:spacing w:beforeLines="50" w:afterLines="50" w:line="360" w:lineRule="atLeast"/>
        <w:ind w:left="1531" w:hanging="1531"/>
        <w:rPr>
          <w:rFonts w:hint="default"/>
          <w:sz w:val="26"/>
        </w:rPr>
      </w:pPr>
    </w:p>
    <w:p w:rsidR="002B124D" w:rsidRDefault="002B124D" w:rsidP="006663D4">
      <w:pPr>
        <w:pStyle w:val="2"/>
        <w:spacing w:beforeLines="50" w:afterLines="50" w:line="360" w:lineRule="atLeast"/>
        <w:rPr>
          <w:sz w:val="36"/>
        </w:rPr>
      </w:pPr>
      <w:r>
        <w:rPr>
          <w:sz w:val="36"/>
        </w:rPr>
        <w:t>第七條　附　　則</w:t>
      </w:r>
    </w:p>
    <w:p w:rsidR="002B124D" w:rsidRDefault="002B124D" w:rsidP="006663D4">
      <w:pPr>
        <w:pStyle w:val="a3"/>
        <w:spacing w:beforeLines="50" w:afterLines="50" w:line="360" w:lineRule="atLeast"/>
        <w:ind w:left="1531" w:hanging="1531"/>
        <w:rPr>
          <w:rFonts w:hint="default"/>
          <w:sz w:val="26"/>
        </w:rPr>
      </w:pPr>
      <w:r>
        <w:rPr>
          <w:sz w:val="26"/>
        </w:rPr>
        <w:t>第二十一條：本章程未盡事宜依公司法及有關法令之規定辦理。另本章程自股東會決議後生效。</w:t>
      </w:r>
    </w:p>
    <w:p w:rsidR="002B124D" w:rsidRDefault="002B124D" w:rsidP="006663D4">
      <w:pPr>
        <w:pStyle w:val="a3"/>
        <w:spacing w:beforeLines="50" w:line="360" w:lineRule="atLeast"/>
        <w:ind w:left="1304" w:hanging="1304"/>
        <w:rPr>
          <w:rFonts w:hint="default"/>
          <w:sz w:val="26"/>
        </w:rPr>
      </w:pPr>
      <w:r>
        <w:rPr>
          <w:sz w:val="26"/>
        </w:rPr>
        <w:t>第二十二條：本章程訂立於中華民國八十九年 四 月二十五日</w:t>
      </w:r>
    </w:p>
    <w:p w:rsidR="002B124D" w:rsidRDefault="002B124D" w:rsidP="002B124D">
      <w:pPr>
        <w:pStyle w:val="a3"/>
        <w:spacing w:line="360" w:lineRule="atLeast"/>
        <w:ind w:left="1531" w:firstLine="0"/>
        <w:rPr>
          <w:rFonts w:hint="default"/>
          <w:sz w:val="26"/>
        </w:rPr>
      </w:pPr>
      <w:r>
        <w:rPr>
          <w:sz w:val="26"/>
        </w:rPr>
        <w:t>第一次修訂於中華民國八十九年 六 月二十一日</w:t>
      </w:r>
    </w:p>
    <w:p w:rsidR="002B124D" w:rsidRDefault="002B124D" w:rsidP="002B124D">
      <w:pPr>
        <w:pStyle w:val="a3"/>
        <w:spacing w:line="360" w:lineRule="atLeast"/>
        <w:ind w:left="1531" w:firstLine="0"/>
        <w:rPr>
          <w:rFonts w:hint="default"/>
          <w:sz w:val="26"/>
        </w:rPr>
      </w:pPr>
      <w:r>
        <w:rPr>
          <w:sz w:val="26"/>
        </w:rPr>
        <w:t>第二次修訂於中華民國九十二年十二月 三十 日</w:t>
      </w:r>
    </w:p>
    <w:p w:rsidR="002B124D" w:rsidRDefault="002B124D" w:rsidP="002B124D">
      <w:pPr>
        <w:pStyle w:val="a3"/>
        <w:spacing w:line="360" w:lineRule="atLeast"/>
        <w:ind w:left="1531" w:firstLine="0"/>
        <w:rPr>
          <w:rFonts w:hAnsi="標楷體" w:hint="default"/>
          <w:sz w:val="26"/>
        </w:rPr>
      </w:pPr>
      <w:r>
        <w:rPr>
          <w:rFonts w:hAnsi="標楷體"/>
          <w:sz w:val="26"/>
        </w:rPr>
        <w:t>第三次修訂於中華民國九十三年 六 月二十五日</w:t>
      </w:r>
    </w:p>
    <w:p w:rsidR="002B124D" w:rsidRDefault="002B124D" w:rsidP="002B124D">
      <w:pPr>
        <w:pStyle w:val="a3"/>
        <w:spacing w:line="360" w:lineRule="atLeast"/>
        <w:ind w:left="1531" w:firstLine="0"/>
        <w:rPr>
          <w:rFonts w:hAnsi="標楷體" w:hint="default"/>
          <w:sz w:val="26"/>
        </w:rPr>
      </w:pPr>
      <w:r>
        <w:rPr>
          <w:rFonts w:hAnsi="標楷體"/>
          <w:sz w:val="26"/>
        </w:rPr>
        <w:t>第四次修訂於中華民國九十四年 六 月 十五 日</w:t>
      </w:r>
    </w:p>
    <w:p w:rsidR="002B124D" w:rsidRDefault="002B124D" w:rsidP="002B124D">
      <w:pPr>
        <w:pStyle w:val="a3"/>
        <w:spacing w:line="360" w:lineRule="atLeast"/>
        <w:ind w:left="1531" w:firstLine="0"/>
        <w:rPr>
          <w:rFonts w:hint="default"/>
          <w:sz w:val="26"/>
        </w:rPr>
      </w:pPr>
      <w:r>
        <w:rPr>
          <w:sz w:val="26"/>
        </w:rPr>
        <w:t>第五次修訂於中華民國九十五年 二 月二十七日</w:t>
      </w:r>
    </w:p>
    <w:p w:rsidR="002B124D" w:rsidRDefault="002B124D" w:rsidP="002B124D">
      <w:pPr>
        <w:pStyle w:val="a3"/>
        <w:spacing w:line="360" w:lineRule="atLeast"/>
        <w:ind w:left="1531" w:firstLine="0"/>
        <w:rPr>
          <w:rFonts w:hint="default"/>
          <w:sz w:val="26"/>
        </w:rPr>
      </w:pPr>
      <w:r>
        <w:rPr>
          <w:sz w:val="26"/>
        </w:rPr>
        <w:t>第六次修訂於</w:t>
      </w:r>
      <w:smartTag w:uri="urn:schemas-microsoft-com:office:smarttags" w:element="chsdate">
        <w:smartTagPr>
          <w:attr w:name="Year" w:val="2006"/>
          <w:attr w:name="Month" w:val="6"/>
          <w:attr w:name="Day" w:val="30"/>
          <w:attr w:name="IsLunarDate" w:val="False"/>
          <w:attr w:name="IsROCDate" w:val="True"/>
        </w:smartTagPr>
        <w:r>
          <w:rPr>
            <w:sz w:val="26"/>
          </w:rPr>
          <w:t>中華民國九十五年六月三十日</w:t>
        </w:r>
      </w:smartTag>
    </w:p>
    <w:p w:rsidR="002B124D" w:rsidRDefault="002B124D" w:rsidP="002B124D">
      <w:pPr>
        <w:pStyle w:val="a3"/>
        <w:spacing w:line="360" w:lineRule="atLeast"/>
        <w:ind w:left="1531" w:firstLine="0"/>
        <w:rPr>
          <w:rFonts w:hint="default"/>
          <w:sz w:val="26"/>
        </w:rPr>
      </w:pPr>
      <w:r>
        <w:rPr>
          <w:sz w:val="26"/>
        </w:rPr>
        <w:t>第七次修訂於</w:t>
      </w:r>
      <w:smartTag w:uri="urn:schemas-microsoft-com:office:smarttags" w:element="chsdate">
        <w:smartTagPr>
          <w:attr w:name="Year" w:val="2007"/>
          <w:attr w:name="Month" w:val="4"/>
          <w:attr w:name="Day" w:val="27"/>
          <w:attr w:name="IsLunarDate" w:val="False"/>
          <w:attr w:name="IsROCDate" w:val="True"/>
        </w:smartTagPr>
        <w:r>
          <w:rPr>
            <w:sz w:val="26"/>
          </w:rPr>
          <w:t>中華民國九十六年四月二十七日</w:t>
        </w:r>
      </w:smartTag>
    </w:p>
    <w:p w:rsidR="002B124D" w:rsidRDefault="002B124D" w:rsidP="002B124D">
      <w:pPr>
        <w:pStyle w:val="a3"/>
        <w:spacing w:line="360" w:lineRule="atLeast"/>
        <w:ind w:left="1531" w:firstLine="0"/>
        <w:rPr>
          <w:rFonts w:hint="default"/>
          <w:sz w:val="26"/>
        </w:rPr>
      </w:pPr>
      <w:r w:rsidRPr="00065039">
        <w:rPr>
          <w:sz w:val="26"/>
        </w:rPr>
        <w:t>第八次修訂於</w:t>
      </w:r>
      <w:smartTag w:uri="urn:schemas-microsoft-com:office:smarttags" w:element="chsdate">
        <w:smartTagPr>
          <w:attr w:name="Year" w:val="2008"/>
          <w:attr w:name="Month" w:val="6"/>
          <w:attr w:name="Day" w:val="6"/>
          <w:attr w:name="IsLunarDate" w:val="False"/>
          <w:attr w:name="IsROCDate" w:val="True"/>
        </w:smartTagPr>
        <w:r w:rsidRPr="00065039">
          <w:rPr>
            <w:sz w:val="26"/>
          </w:rPr>
          <w:t>中華民國九十七年六月六日</w:t>
        </w:r>
      </w:smartTag>
    </w:p>
    <w:p w:rsidR="002B124D" w:rsidRDefault="002B124D" w:rsidP="002B124D">
      <w:pPr>
        <w:pStyle w:val="a3"/>
        <w:spacing w:line="360" w:lineRule="atLeast"/>
        <w:ind w:left="1531" w:firstLine="0"/>
        <w:rPr>
          <w:rFonts w:hint="default"/>
          <w:sz w:val="26"/>
        </w:rPr>
      </w:pPr>
      <w:r>
        <w:rPr>
          <w:sz w:val="26"/>
        </w:rPr>
        <w:t>第九次</w:t>
      </w:r>
      <w:r w:rsidRPr="00065039">
        <w:rPr>
          <w:sz w:val="26"/>
        </w:rPr>
        <w:t>修訂於</w:t>
      </w:r>
      <w:smartTag w:uri="urn:schemas-microsoft-com:office:smarttags" w:element="chsdate">
        <w:smartTagPr>
          <w:attr w:name="Year" w:val="2010"/>
          <w:attr w:name="Month" w:val="6"/>
          <w:attr w:name="Day" w:val="4"/>
          <w:attr w:name="IsLunarDate" w:val="False"/>
          <w:attr w:name="IsROCDate" w:val="True"/>
        </w:smartTagPr>
        <w:r w:rsidRPr="00065039">
          <w:rPr>
            <w:sz w:val="26"/>
          </w:rPr>
          <w:t>中華民國九十</w:t>
        </w:r>
        <w:r>
          <w:rPr>
            <w:sz w:val="26"/>
          </w:rPr>
          <w:t>九</w:t>
        </w:r>
        <w:r w:rsidRPr="00065039">
          <w:rPr>
            <w:sz w:val="26"/>
          </w:rPr>
          <w:t>年六月</w:t>
        </w:r>
        <w:r>
          <w:rPr>
            <w:sz w:val="26"/>
          </w:rPr>
          <w:t>四</w:t>
        </w:r>
        <w:r w:rsidRPr="00065039">
          <w:rPr>
            <w:sz w:val="26"/>
          </w:rPr>
          <w:t>日</w:t>
        </w:r>
      </w:smartTag>
    </w:p>
    <w:p w:rsidR="002B124D" w:rsidRDefault="002B124D" w:rsidP="002B124D">
      <w:pPr>
        <w:pStyle w:val="a3"/>
        <w:spacing w:line="360" w:lineRule="atLeast"/>
        <w:ind w:left="1531" w:firstLine="0"/>
        <w:rPr>
          <w:rFonts w:hint="default"/>
          <w:sz w:val="26"/>
        </w:rPr>
      </w:pPr>
      <w:r w:rsidRPr="001E6892">
        <w:rPr>
          <w:sz w:val="26"/>
        </w:rPr>
        <w:t>第十次修正於中華民國一</w:t>
      </w:r>
      <w:proofErr w:type="gramStart"/>
      <w:r w:rsidRPr="001E6892">
        <w:rPr>
          <w:sz w:val="26"/>
        </w:rPr>
        <w:t>0</w:t>
      </w:r>
      <w:proofErr w:type="gramEnd"/>
      <w:r w:rsidRPr="001E6892">
        <w:rPr>
          <w:sz w:val="26"/>
        </w:rPr>
        <w:t>一年六月十三日。</w:t>
      </w:r>
    </w:p>
    <w:p w:rsidR="002B124D" w:rsidRDefault="002B124D" w:rsidP="002B124D">
      <w:pPr>
        <w:pStyle w:val="a3"/>
        <w:spacing w:line="360" w:lineRule="atLeast"/>
        <w:ind w:left="1531" w:firstLine="0"/>
        <w:rPr>
          <w:rFonts w:hint="default"/>
          <w:sz w:val="26"/>
        </w:rPr>
      </w:pPr>
      <w:r w:rsidRPr="00887BA4">
        <w:rPr>
          <w:sz w:val="26"/>
        </w:rPr>
        <w:t>第十一次修正於民國一</w:t>
      </w:r>
      <w:proofErr w:type="gramStart"/>
      <w:r w:rsidRPr="00887BA4">
        <w:rPr>
          <w:sz w:val="26"/>
        </w:rPr>
        <w:t>0</w:t>
      </w:r>
      <w:proofErr w:type="gramEnd"/>
      <w:r w:rsidRPr="00887BA4">
        <w:rPr>
          <w:sz w:val="26"/>
        </w:rPr>
        <w:t>五年六月八日。</w:t>
      </w:r>
    </w:p>
    <w:p w:rsidR="002B124D" w:rsidRDefault="002B124D" w:rsidP="002B124D">
      <w:pPr>
        <w:pStyle w:val="a3"/>
        <w:spacing w:line="360" w:lineRule="atLeast"/>
        <w:ind w:left="1531" w:firstLine="0"/>
        <w:rPr>
          <w:rFonts w:hint="default"/>
          <w:sz w:val="26"/>
        </w:rPr>
      </w:pPr>
      <w:r w:rsidRPr="00887BA4">
        <w:rPr>
          <w:sz w:val="26"/>
        </w:rPr>
        <w:t>第十</w:t>
      </w:r>
      <w:r>
        <w:rPr>
          <w:sz w:val="26"/>
        </w:rPr>
        <w:t>二</w:t>
      </w:r>
      <w:r w:rsidRPr="00887BA4">
        <w:rPr>
          <w:sz w:val="26"/>
        </w:rPr>
        <w:t>次修正於民國一</w:t>
      </w:r>
      <w:proofErr w:type="gramStart"/>
      <w:r w:rsidRPr="00887BA4">
        <w:rPr>
          <w:sz w:val="26"/>
        </w:rPr>
        <w:t>0</w:t>
      </w:r>
      <w:proofErr w:type="gramEnd"/>
      <w:r>
        <w:rPr>
          <w:sz w:val="26"/>
        </w:rPr>
        <w:t>九</w:t>
      </w:r>
      <w:r w:rsidRPr="00887BA4">
        <w:rPr>
          <w:sz w:val="26"/>
        </w:rPr>
        <w:t>年六月</w:t>
      </w:r>
      <w:r>
        <w:rPr>
          <w:sz w:val="26"/>
        </w:rPr>
        <w:t>十</w:t>
      </w:r>
      <w:r w:rsidRPr="00887BA4">
        <w:rPr>
          <w:sz w:val="26"/>
        </w:rPr>
        <w:t>日。</w:t>
      </w:r>
    </w:p>
    <w:p w:rsidR="002B124D" w:rsidRDefault="006663D4" w:rsidP="002B124D">
      <w:pPr>
        <w:pStyle w:val="a3"/>
        <w:spacing w:line="360" w:lineRule="atLeast"/>
        <w:ind w:left="1531" w:firstLine="0"/>
        <w:rPr>
          <w:rFonts w:hint="default"/>
          <w:sz w:val="26"/>
        </w:rPr>
      </w:pPr>
      <w:r>
        <w:rPr>
          <w:noProof/>
          <w:sz w:val="26"/>
        </w:rPr>
        <w:drawing>
          <wp:anchor distT="0" distB="0" distL="114300" distR="114300" simplePos="0" relativeHeight="251662336" behindDoc="1" locked="0" layoutInCell="1" allowOverlap="1">
            <wp:simplePos x="0" y="0"/>
            <wp:positionH relativeFrom="column">
              <wp:posOffset>4775200</wp:posOffset>
            </wp:positionH>
            <wp:positionV relativeFrom="paragraph">
              <wp:posOffset>19050</wp:posOffset>
            </wp:positionV>
            <wp:extent cx="1285875" cy="1200150"/>
            <wp:effectExtent l="19050" t="0" r="952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85875" cy="1200150"/>
                    </a:xfrm>
                    <a:prstGeom prst="rect">
                      <a:avLst/>
                    </a:prstGeom>
                    <a:noFill/>
                    <a:ln w="9525">
                      <a:noFill/>
                      <a:miter lim="800000"/>
                      <a:headEnd/>
                      <a:tailEnd/>
                    </a:ln>
                  </pic:spPr>
                </pic:pic>
              </a:graphicData>
            </a:graphic>
          </wp:anchor>
        </w:drawing>
      </w:r>
      <w:r w:rsidR="002B124D" w:rsidRPr="00887BA4">
        <w:rPr>
          <w:sz w:val="26"/>
        </w:rPr>
        <w:t>第十</w:t>
      </w:r>
      <w:r w:rsidR="002B124D">
        <w:rPr>
          <w:sz w:val="26"/>
        </w:rPr>
        <w:t>三</w:t>
      </w:r>
      <w:r w:rsidR="002B124D" w:rsidRPr="00887BA4">
        <w:rPr>
          <w:sz w:val="26"/>
        </w:rPr>
        <w:t>次修正於民國一</w:t>
      </w:r>
      <w:r w:rsidR="002B124D">
        <w:rPr>
          <w:sz w:val="26"/>
        </w:rPr>
        <w:t>一</w:t>
      </w:r>
      <w:r w:rsidR="002B124D" w:rsidRPr="00887BA4">
        <w:rPr>
          <w:sz w:val="26"/>
        </w:rPr>
        <w:t>0年</w:t>
      </w:r>
      <w:r>
        <w:rPr>
          <w:sz w:val="26"/>
        </w:rPr>
        <w:t>八</w:t>
      </w:r>
      <w:r w:rsidR="002B124D" w:rsidRPr="00887BA4">
        <w:rPr>
          <w:sz w:val="26"/>
        </w:rPr>
        <w:t>月</w:t>
      </w:r>
      <w:r w:rsidR="002B124D">
        <w:rPr>
          <w:sz w:val="26"/>
        </w:rPr>
        <w:t>十</w:t>
      </w:r>
      <w:r>
        <w:rPr>
          <w:sz w:val="26"/>
        </w:rPr>
        <w:t>九</w:t>
      </w:r>
      <w:r w:rsidR="002B124D" w:rsidRPr="00887BA4">
        <w:rPr>
          <w:sz w:val="26"/>
        </w:rPr>
        <w:t>日。</w:t>
      </w:r>
    </w:p>
    <w:p w:rsidR="002B124D" w:rsidRPr="00EC0550" w:rsidRDefault="002B124D" w:rsidP="002B124D">
      <w:pPr>
        <w:pStyle w:val="a3"/>
        <w:spacing w:line="300" w:lineRule="exact"/>
        <w:ind w:left="1531" w:firstLine="0"/>
        <w:rPr>
          <w:rFonts w:hint="default"/>
          <w:sz w:val="26"/>
        </w:rPr>
      </w:pPr>
    </w:p>
    <w:p w:rsidR="002B124D" w:rsidRDefault="002B124D" w:rsidP="006663D4">
      <w:pPr>
        <w:spacing w:beforeLines="50" w:afterLines="50" w:line="360" w:lineRule="atLeast"/>
        <w:jc w:val="right"/>
        <w:rPr>
          <w:rFonts w:eastAsia="標楷體"/>
          <w:sz w:val="32"/>
        </w:rPr>
      </w:pPr>
      <w:r>
        <w:rPr>
          <w:rFonts w:eastAsia="標楷體" w:hint="eastAsia"/>
          <w:sz w:val="32"/>
        </w:rPr>
        <w:t>環天</w:t>
      </w:r>
      <w:proofErr w:type="gramStart"/>
      <w:r>
        <w:rPr>
          <w:rFonts w:eastAsia="標楷體" w:hint="eastAsia"/>
          <w:sz w:val="32"/>
        </w:rPr>
        <w:t>世</w:t>
      </w:r>
      <w:proofErr w:type="gramEnd"/>
      <w:r>
        <w:rPr>
          <w:rFonts w:eastAsia="標楷體" w:hint="eastAsia"/>
          <w:sz w:val="32"/>
        </w:rPr>
        <w:t>通科技股份有限公司</w:t>
      </w:r>
    </w:p>
    <w:p w:rsidR="002B124D" w:rsidRDefault="00C02781" w:rsidP="00C02781">
      <w:pPr>
        <w:spacing w:beforeLines="50" w:afterLines="50" w:line="360" w:lineRule="atLeast"/>
        <w:ind w:leftChars="1875" w:left="4500" w:firstLineChars="250" w:firstLine="800"/>
        <w:jc w:val="both"/>
        <w:rPr>
          <w:rFonts w:eastAsia="標楷體"/>
          <w:sz w:val="32"/>
        </w:rPr>
      </w:pPr>
      <w:r>
        <w:rPr>
          <w:rFonts w:eastAsia="標楷體"/>
          <w:noProof/>
          <w:sz w:val="32"/>
        </w:rPr>
        <w:drawing>
          <wp:anchor distT="0" distB="0" distL="114300" distR="114300" simplePos="0" relativeHeight="251663360" behindDoc="1" locked="0" layoutInCell="1" allowOverlap="1">
            <wp:simplePos x="0" y="0"/>
            <wp:positionH relativeFrom="column">
              <wp:posOffset>4953000</wp:posOffset>
            </wp:positionH>
            <wp:positionV relativeFrom="paragraph">
              <wp:posOffset>457201</wp:posOffset>
            </wp:positionV>
            <wp:extent cx="657225" cy="66524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665240"/>
                    </a:xfrm>
                    <a:prstGeom prst="rect">
                      <a:avLst/>
                    </a:prstGeom>
                    <a:noFill/>
                    <a:ln w="9525">
                      <a:noFill/>
                      <a:miter lim="800000"/>
                      <a:headEnd/>
                      <a:tailEnd/>
                    </a:ln>
                  </pic:spPr>
                </pic:pic>
              </a:graphicData>
            </a:graphic>
          </wp:anchor>
        </w:drawing>
      </w:r>
    </w:p>
    <w:p w:rsidR="002B124D" w:rsidRDefault="002B124D" w:rsidP="006663D4">
      <w:pPr>
        <w:spacing w:beforeLines="50" w:afterLines="50" w:line="360" w:lineRule="atLeast"/>
        <w:ind w:leftChars="1875" w:left="4500" w:firstLineChars="250" w:firstLine="800"/>
        <w:jc w:val="both"/>
      </w:pPr>
      <w:r>
        <w:rPr>
          <w:rFonts w:eastAsia="標楷體" w:hint="eastAsia"/>
          <w:sz w:val="32"/>
        </w:rPr>
        <w:t>董事長：</w:t>
      </w:r>
      <w:r w:rsidR="006663D4">
        <w:rPr>
          <w:rFonts w:eastAsia="標楷體" w:hint="eastAsia"/>
          <w:sz w:val="32"/>
        </w:rPr>
        <w:t>鄭</w:t>
      </w:r>
      <w:r>
        <w:rPr>
          <w:rFonts w:eastAsia="標楷體" w:hint="eastAsia"/>
          <w:sz w:val="32"/>
        </w:rPr>
        <w:t>賢</w:t>
      </w:r>
      <w:r w:rsidR="006663D4">
        <w:rPr>
          <w:rFonts w:eastAsia="標楷體" w:hint="eastAsia"/>
          <w:sz w:val="32"/>
        </w:rPr>
        <w:t>隆</w:t>
      </w:r>
    </w:p>
    <w:bookmarkEnd w:id="0"/>
    <w:p w:rsidR="002B124D" w:rsidRPr="00E05BEB" w:rsidRDefault="002B124D" w:rsidP="002B124D">
      <w:pPr>
        <w:rPr>
          <w:rFonts w:ascii="標楷體" w:eastAsia="標楷體" w:hAnsi="標楷體"/>
          <w:sz w:val="36"/>
        </w:rPr>
      </w:pPr>
    </w:p>
    <w:sectPr w:rsidR="002B124D" w:rsidRPr="00E05BEB" w:rsidSect="005F6E8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90A" w:rsidRDefault="0042090A" w:rsidP="006663D4">
      <w:r>
        <w:separator/>
      </w:r>
    </w:p>
  </w:endnote>
  <w:endnote w:type="continuationSeparator" w:id="0">
    <w:p w:rsidR="0042090A" w:rsidRDefault="0042090A" w:rsidP="006663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90A" w:rsidRDefault="0042090A" w:rsidP="006663D4">
      <w:r>
        <w:separator/>
      </w:r>
    </w:p>
  </w:footnote>
  <w:footnote w:type="continuationSeparator" w:id="0">
    <w:p w:rsidR="0042090A" w:rsidRDefault="0042090A" w:rsidP="006663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24D"/>
    <w:rsid w:val="002B124D"/>
    <w:rsid w:val="0042090A"/>
    <w:rsid w:val="00462B30"/>
    <w:rsid w:val="005F6E8C"/>
    <w:rsid w:val="006663D4"/>
    <w:rsid w:val="0089504A"/>
    <w:rsid w:val="00C02781"/>
    <w:rsid w:val="00EA3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4D"/>
    <w:pPr>
      <w:widowControl w:val="0"/>
    </w:pPr>
    <w:rPr>
      <w:rFonts w:ascii="Times New Roman" w:eastAsia="新細明體" w:hAnsi="Times New Roman" w:cs="Times New Roman"/>
      <w:szCs w:val="24"/>
    </w:rPr>
  </w:style>
  <w:style w:type="paragraph" w:styleId="2">
    <w:name w:val="heading 2"/>
    <w:aliases w:val="一,標題 2 字元 字元 字元 字元,標題 2 字元 字元 字元,CHEAD2,CHEAD21,CHEAD22,CHEAD23"/>
    <w:basedOn w:val="a"/>
    <w:next w:val="a"/>
    <w:link w:val="20"/>
    <w:uiPriority w:val="9"/>
    <w:qFormat/>
    <w:rsid w:val="002B124D"/>
    <w:pPr>
      <w:keepNext/>
      <w:jc w:val="center"/>
      <w:outlineLvl w:val="1"/>
    </w:pPr>
    <w:rPr>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一 字元,標題 2 字元 字元 字元 字元 字元,標題 2 字元 字元 字元 字元1,CHEAD2 字元,CHEAD21 字元,CHEAD22 字元,CHEAD23 字元"/>
    <w:basedOn w:val="a0"/>
    <w:link w:val="2"/>
    <w:uiPriority w:val="9"/>
    <w:rsid w:val="002B124D"/>
    <w:rPr>
      <w:rFonts w:ascii="Times New Roman" w:eastAsia="新細明體" w:hAnsi="Times New Roman" w:cs="Times New Roman"/>
      <w:sz w:val="34"/>
      <w:szCs w:val="24"/>
    </w:rPr>
  </w:style>
  <w:style w:type="paragraph" w:customStyle="1" w:styleId="a3">
    <w:name w:val="條文"/>
    <w:basedOn w:val="a"/>
    <w:rsid w:val="002B124D"/>
    <w:pPr>
      <w:adjustRightInd w:val="0"/>
      <w:snapToGrid w:val="0"/>
      <w:spacing w:line="560" w:lineRule="atLeast"/>
      <w:ind w:left="1497" w:hanging="1497"/>
      <w:jc w:val="both"/>
    </w:pPr>
    <w:rPr>
      <w:rFonts w:ascii="標楷體" w:eastAsia="標楷體" w:hint="eastAsia"/>
      <w:kern w:val="0"/>
      <w:sz w:val="28"/>
      <w:szCs w:val="20"/>
    </w:rPr>
  </w:style>
  <w:style w:type="paragraph" w:styleId="a4">
    <w:name w:val="header"/>
    <w:basedOn w:val="a"/>
    <w:link w:val="a5"/>
    <w:uiPriority w:val="99"/>
    <w:semiHidden/>
    <w:unhideWhenUsed/>
    <w:rsid w:val="006663D4"/>
    <w:pPr>
      <w:tabs>
        <w:tab w:val="center" w:pos="4153"/>
        <w:tab w:val="right" w:pos="8306"/>
      </w:tabs>
      <w:snapToGrid w:val="0"/>
    </w:pPr>
    <w:rPr>
      <w:sz w:val="20"/>
      <w:szCs w:val="20"/>
    </w:rPr>
  </w:style>
  <w:style w:type="character" w:customStyle="1" w:styleId="a5">
    <w:name w:val="頁首 字元"/>
    <w:basedOn w:val="a0"/>
    <w:link w:val="a4"/>
    <w:uiPriority w:val="99"/>
    <w:semiHidden/>
    <w:rsid w:val="006663D4"/>
    <w:rPr>
      <w:rFonts w:ascii="Times New Roman" w:eastAsia="新細明體" w:hAnsi="Times New Roman" w:cs="Times New Roman"/>
      <w:sz w:val="20"/>
      <w:szCs w:val="20"/>
    </w:rPr>
  </w:style>
  <w:style w:type="paragraph" w:styleId="a6">
    <w:name w:val="footer"/>
    <w:basedOn w:val="a"/>
    <w:link w:val="a7"/>
    <w:uiPriority w:val="99"/>
    <w:semiHidden/>
    <w:unhideWhenUsed/>
    <w:rsid w:val="006663D4"/>
    <w:pPr>
      <w:tabs>
        <w:tab w:val="center" w:pos="4153"/>
        <w:tab w:val="right" w:pos="8306"/>
      </w:tabs>
      <w:snapToGrid w:val="0"/>
    </w:pPr>
    <w:rPr>
      <w:sz w:val="20"/>
      <w:szCs w:val="20"/>
    </w:rPr>
  </w:style>
  <w:style w:type="character" w:customStyle="1" w:styleId="a7">
    <w:name w:val="頁尾 字元"/>
    <w:basedOn w:val="a0"/>
    <w:link w:val="a6"/>
    <w:uiPriority w:val="99"/>
    <w:semiHidden/>
    <w:rsid w:val="006663D4"/>
    <w:rPr>
      <w:rFonts w:ascii="Times New Roman" w:eastAsia="新細明體" w:hAnsi="Times New Roman" w:cs="Times New Roman"/>
      <w:sz w:val="20"/>
      <w:szCs w:val="20"/>
    </w:rPr>
  </w:style>
  <w:style w:type="paragraph" w:styleId="a8">
    <w:name w:val="Balloon Text"/>
    <w:basedOn w:val="a"/>
    <w:link w:val="a9"/>
    <w:uiPriority w:val="99"/>
    <w:semiHidden/>
    <w:unhideWhenUsed/>
    <w:rsid w:val="00C0278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27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jeff.hsu</dc:creator>
  <cp:lastModifiedBy>jeff.hsu</cp:lastModifiedBy>
  <cp:revision>5</cp:revision>
  <dcterms:created xsi:type="dcterms:W3CDTF">2021-05-19T06:56:00Z</dcterms:created>
  <dcterms:modified xsi:type="dcterms:W3CDTF">2021-08-27T08:49:00Z</dcterms:modified>
</cp:coreProperties>
</file>